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C2" w:rsidRPr="002634D4" w:rsidRDefault="00D36FC2" w:rsidP="00D36FC2">
      <w:pPr>
        <w:pStyle w:val="Titolo2"/>
        <w:spacing w:after="240"/>
        <w:jc w:val="center"/>
        <w:rPr>
          <w:rFonts w:ascii="Verdana" w:hAnsi="Verdana"/>
          <w:b/>
          <w:bCs/>
          <w:sz w:val="28"/>
          <w:u w:val="none"/>
          <w:lang w:val="it-IT" w:eastAsia="it-IT"/>
        </w:rPr>
      </w:pPr>
      <w:r w:rsidRPr="002634D4">
        <w:rPr>
          <w:rFonts w:ascii="Verdana" w:hAnsi="Verdana"/>
          <w:b/>
          <w:bCs/>
          <w:sz w:val="28"/>
          <w:u w:val="none"/>
          <w:lang w:val="it-IT" w:eastAsia="it-IT"/>
        </w:rPr>
        <w:t>PROGRAMMA DI INGLESE V A</w:t>
      </w:r>
    </w:p>
    <w:p w:rsidR="00D36FC2" w:rsidRDefault="00D36FC2" w:rsidP="00D36FC2">
      <w:pPr>
        <w:pStyle w:val="NormaleWeb"/>
        <w:shd w:val="clear" w:color="auto" w:fill="D9D9D9"/>
        <w:jc w:val="center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The Victorian period : historical and social context </w:t>
      </w:r>
    </w:p>
    <w:p w:rsidR="00D36FC2" w:rsidRDefault="00D36FC2" w:rsidP="00D36FC2">
      <w:pPr>
        <w:pStyle w:val="NormaleWeb"/>
        <w:ind w:left="708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The Chartist Movement and the Reform Bills. The Great Exhibition. Industry and  science. The poor: urban slums. Social reforms. New political parties.</w:t>
      </w:r>
    </w:p>
    <w:p w:rsidR="00D36FC2" w:rsidRDefault="00D36FC2" w:rsidP="00D36FC2">
      <w:pPr>
        <w:pStyle w:val="NormaleWeb"/>
        <w:ind w:left="705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Imperialism. The importance of India. Propaganda for the British Empire. The colonisation of Africa. </w:t>
      </w:r>
    </w:p>
    <w:p w:rsidR="00D36FC2" w:rsidRDefault="00D36FC2" w:rsidP="00D36FC2">
      <w:pPr>
        <w:pStyle w:val="NormaleWeb"/>
        <w:ind w:left="705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The Irish Question. The struggle for Home Rule. Irish emigration. The Gaelic Revival. The Great Irish Famine. </w:t>
      </w:r>
    </w:p>
    <w:p w:rsidR="00D36FC2" w:rsidRDefault="00D36FC2" w:rsidP="00D36FC2">
      <w:pPr>
        <w:pStyle w:val="NormaleWeb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The Victorian Compromise. Respectability and prudery.</w:t>
      </w:r>
    </w:p>
    <w:p w:rsidR="00D36FC2" w:rsidRDefault="00D36FC2" w:rsidP="00D36FC2">
      <w:pPr>
        <w:pStyle w:val="NormaleWeb"/>
        <w:ind w:firstLine="708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Aestheticism </w:t>
      </w:r>
    </w:p>
    <w:p w:rsidR="00D36FC2" w:rsidRDefault="00D36FC2" w:rsidP="00D36FC2">
      <w:pPr>
        <w:pStyle w:val="NormaleWeb"/>
        <w:ind w:firstLine="708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The Dandy </w:t>
      </w:r>
    </w:p>
    <w:p w:rsidR="00D36FC2" w:rsidRDefault="00D36FC2" w:rsidP="00D36FC2">
      <w:pPr>
        <w:pStyle w:val="NormaleWeb"/>
        <w:ind w:firstLine="708"/>
        <w:rPr>
          <w:rFonts w:ascii="Verdana" w:hAnsi="Verdana"/>
          <w:b/>
          <w:sz w:val="22"/>
          <w:szCs w:val="22"/>
          <w:lang w:val="en-GB"/>
        </w:rPr>
      </w:pPr>
      <w:r w:rsidRPr="00910E29">
        <w:rPr>
          <w:rFonts w:ascii="Verdana" w:hAnsi="Verdana"/>
          <w:b/>
          <w:sz w:val="22"/>
          <w:szCs w:val="22"/>
          <w:lang w:val="en-GB"/>
        </w:rPr>
        <w:t>Elizabeth Gaskell</w:t>
      </w:r>
    </w:p>
    <w:p w:rsidR="00D36FC2" w:rsidRPr="00910E29" w:rsidRDefault="00D36FC2" w:rsidP="00D36FC2">
      <w:pPr>
        <w:pStyle w:val="NormaleWeb"/>
        <w:ind w:firstLine="708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The contradictions of Victorian England, the condition of workers, trade unions</w:t>
      </w:r>
    </w:p>
    <w:p w:rsidR="00D36FC2" w:rsidRPr="00910E29" w:rsidRDefault="00D36FC2" w:rsidP="00D36FC2">
      <w:pPr>
        <w:pStyle w:val="NormaleWeb"/>
        <w:ind w:firstLine="708"/>
        <w:rPr>
          <w:rFonts w:ascii="Verdana" w:hAnsi="Verdana"/>
          <w:sz w:val="22"/>
          <w:szCs w:val="22"/>
          <w:u w:val="single"/>
          <w:lang w:val="en-GB"/>
        </w:rPr>
      </w:pPr>
      <w:r w:rsidRPr="00910E29">
        <w:rPr>
          <w:rFonts w:ascii="Verdana" w:hAnsi="Verdana"/>
          <w:sz w:val="22"/>
          <w:szCs w:val="22"/>
          <w:u w:val="single"/>
          <w:lang w:val="en-GB"/>
        </w:rPr>
        <w:t>North and South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        Charles Dickens</w:t>
      </w:r>
      <w:r>
        <w:rPr>
          <w:rFonts w:ascii="Verdana" w:hAnsi="Verdana"/>
          <w:sz w:val="22"/>
          <w:szCs w:val="22"/>
          <w:lang w:val="en-GB"/>
        </w:rPr>
        <w:t xml:space="preserve"> 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Dickens’ social concerns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Themes and settings of Dickens’ novels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Dickens’  style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From </w:t>
      </w:r>
      <w:r>
        <w:rPr>
          <w:rFonts w:ascii="Verdana" w:hAnsi="Verdana"/>
          <w:sz w:val="22"/>
          <w:szCs w:val="22"/>
          <w:u w:val="single"/>
          <w:lang w:val="en-GB"/>
        </w:rPr>
        <w:t>Oliver Twist</w:t>
      </w:r>
      <w:r>
        <w:rPr>
          <w:rFonts w:ascii="Verdana" w:hAnsi="Verdana"/>
          <w:sz w:val="22"/>
          <w:szCs w:val="22"/>
          <w:lang w:val="en-GB"/>
        </w:rPr>
        <w:t>: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i/>
          <w:sz w:val="22"/>
          <w:szCs w:val="22"/>
          <w:lang w:val="en-GB"/>
        </w:rPr>
        <w:t xml:space="preserve">“ Oliver wants some more” </w:t>
      </w:r>
      <w:r>
        <w:rPr>
          <w:rFonts w:ascii="Verdana" w:hAnsi="Verdana"/>
          <w:sz w:val="22"/>
          <w:szCs w:val="22"/>
          <w:lang w:val="en-GB"/>
        </w:rPr>
        <w:t xml:space="preserve"> 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From </w:t>
      </w:r>
      <w:r w:rsidRPr="00443B3F">
        <w:rPr>
          <w:rFonts w:ascii="Verdana" w:hAnsi="Verdana"/>
          <w:sz w:val="22"/>
          <w:szCs w:val="22"/>
          <w:u w:val="single"/>
          <w:lang w:val="en-GB"/>
        </w:rPr>
        <w:t>Hard Times</w:t>
      </w:r>
      <w:r>
        <w:rPr>
          <w:rFonts w:ascii="Verdana" w:hAnsi="Verdana"/>
          <w:sz w:val="22"/>
          <w:szCs w:val="22"/>
          <w:lang w:val="en-GB"/>
        </w:rPr>
        <w:t xml:space="preserve"> :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“</w:t>
      </w:r>
      <w:proofErr w:type="spellStart"/>
      <w:r w:rsidRPr="00443B3F">
        <w:rPr>
          <w:rFonts w:ascii="Verdana" w:hAnsi="Verdana"/>
          <w:i/>
          <w:sz w:val="22"/>
          <w:szCs w:val="22"/>
          <w:lang w:val="en-GB"/>
        </w:rPr>
        <w:t>Coketown</w:t>
      </w:r>
      <w:proofErr w:type="spellEnd"/>
      <w:r>
        <w:rPr>
          <w:rFonts w:ascii="Verdana" w:hAnsi="Verdana"/>
          <w:sz w:val="22"/>
          <w:szCs w:val="22"/>
          <w:lang w:val="en-GB"/>
        </w:rPr>
        <w:t>”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        Emily Bronte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</w:r>
      <w:r w:rsidRPr="004C3394">
        <w:rPr>
          <w:rFonts w:ascii="Verdana" w:hAnsi="Verdana"/>
          <w:sz w:val="22"/>
          <w:szCs w:val="22"/>
          <w:u w:val="single"/>
          <w:lang w:val="en-GB"/>
        </w:rPr>
        <w:t>Wuthering Heights</w:t>
      </w:r>
      <w:r>
        <w:rPr>
          <w:rFonts w:ascii="Verdana" w:hAnsi="Verdana"/>
          <w:sz w:val="22"/>
          <w:szCs w:val="22"/>
          <w:lang w:val="en-GB"/>
        </w:rPr>
        <w:t xml:space="preserve"> :characters, setting, the function of the two narrators.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Jungian and Freudian  interpretation of  the  characters of 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sz w:val="22"/>
              <w:szCs w:val="22"/>
              <w:lang w:val="en-GB"/>
            </w:rPr>
            <w:t>Wuthering</w:t>
          </w:r>
        </w:smartTag>
        <w:r>
          <w:rPr>
            <w:rFonts w:ascii="Verdana" w:hAnsi="Verdana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sz w:val="22"/>
              <w:szCs w:val="22"/>
              <w:lang w:val="en-GB"/>
            </w:rPr>
            <w:t>Heights</w:t>
          </w:r>
        </w:smartTag>
      </w:smartTag>
      <w:r>
        <w:rPr>
          <w:rFonts w:ascii="Verdana" w:hAnsi="Verdana"/>
          <w:sz w:val="22"/>
          <w:szCs w:val="22"/>
          <w:lang w:val="en-GB"/>
        </w:rPr>
        <w:t>.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Heathcliff as “ Shadow”, “ Villain” and “Byronic Hero”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From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sz w:val="22"/>
              <w:szCs w:val="22"/>
              <w:u w:val="single"/>
              <w:lang w:val="en-GB"/>
            </w:rPr>
            <w:t>Wuthering</w:t>
          </w:r>
        </w:smartTag>
        <w:r>
          <w:rPr>
            <w:rFonts w:ascii="Verdana" w:hAnsi="Verdana"/>
            <w:sz w:val="22"/>
            <w:szCs w:val="22"/>
            <w:u w:val="single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sz w:val="22"/>
              <w:szCs w:val="22"/>
              <w:u w:val="single"/>
              <w:lang w:val="en-GB"/>
            </w:rPr>
            <w:t>Heights</w:t>
          </w:r>
        </w:smartTag>
      </w:smartTag>
      <w:r>
        <w:rPr>
          <w:rFonts w:ascii="Verdana" w:hAnsi="Verdana"/>
          <w:sz w:val="22"/>
          <w:szCs w:val="22"/>
          <w:lang w:val="en-GB"/>
        </w:rPr>
        <w:t xml:space="preserve">  : 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i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“</w:t>
      </w:r>
      <w:r>
        <w:rPr>
          <w:rFonts w:ascii="Verdana" w:hAnsi="Verdana"/>
          <w:i/>
          <w:sz w:val="22"/>
          <w:szCs w:val="22"/>
          <w:lang w:val="en-GB"/>
        </w:rPr>
        <w:t xml:space="preserve">Catherine marries Linton, but is in love with Heathcliff </w:t>
      </w:r>
      <w:r>
        <w:rPr>
          <w:rFonts w:ascii="Verdana" w:hAnsi="Verdana"/>
          <w:sz w:val="22"/>
          <w:szCs w:val="22"/>
          <w:lang w:val="en-GB"/>
        </w:rPr>
        <w:t>”</w:t>
      </w:r>
      <w:r>
        <w:rPr>
          <w:rFonts w:ascii="Verdana" w:hAnsi="Verdana"/>
          <w:i/>
          <w:sz w:val="22"/>
          <w:szCs w:val="22"/>
          <w:lang w:val="en-GB"/>
        </w:rPr>
        <w:t xml:space="preserve"> 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i/>
          <w:sz w:val="22"/>
          <w:szCs w:val="22"/>
          <w:lang w:val="en-GB"/>
        </w:rPr>
        <w:t xml:space="preserve">         </w:t>
      </w:r>
      <w:r w:rsidRPr="00FD3CFF">
        <w:rPr>
          <w:rFonts w:ascii="Verdana" w:hAnsi="Verdana"/>
          <w:b/>
          <w:sz w:val="22"/>
          <w:szCs w:val="22"/>
          <w:lang w:val="en-GB"/>
        </w:rPr>
        <w:t xml:space="preserve">Charlotte Bronte </w:t>
      </w:r>
    </w:p>
    <w:p w:rsidR="00D36FC2" w:rsidRPr="0079715A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u w:val="single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</w:t>
      </w:r>
      <w:r w:rsidRPr="0079715A">
        <w:rPr>
          <w:rFonts w:ascii="Verdana" w:hAnsi="Verdana"/>
          <w:sz w:val="22"/>
          <w:szCs w:val="22"/>
          <w:u w:val="single"/>
          <w:lang w:val="en-GB"/>
        </w:rPr>
        <w:t>Jane Eyre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A Romantic heroine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lastRenderedPageBreak/>
        <w:t xml:space="preserve">         Mr Rochester as Byronic hero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        Rudyard Kipling 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The empire as a civilising mission .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</w:r>
      <w:r w:rsidRPr="00604D64">
        <w:rPr>
          <w:rFonts w:ascii="Verdana" w:hAnsi="Verdana"/>
          <w:sz w:val="22"/>
          <w:szCs w:val="22"/>
          <w:u w:val="single"/>
          <w:lang w:val="en-GB"/>
        </w:rPr>
        <w:t>The White Man’s Burden</w:t>
      </w:r>
      <w:r>
        <w:rPr>
          <w:rFonts w:ascii="Verdana" w:hAnsi="Verdana"/>
          <w:sz w:val="22"/>
          <w:szCs w:val="22"/>
          <w:lang w:val="en-GB"/>
        </w:rPr>
        <w:t xml:space="preserve"> (analysis)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         </w:t>
      </w:r>
      <w:r w:rsidRPr="004C3394">
        <w:rPr>
          <w:rFonts w:ascii="Verdana" w:hAnsi="Verdana"/>
          <w:b/>
          <w:sz w:val="22"/>
          <w:szCs w:val="22"/>
          <w:lang w:val="en-GB"/>
        </w:rPr>
        <w:t>Joseph Conrad</w:t>
      </w:r>
    </w:p>
    <w:p w:rsidR="00D36FC2" w:rsidRPr="004C3394" w:rsidRDefault="00D36FC2" w:rsidP="00D36FC2">
      <w:pPr>
        <w:pStyle w:val="NormaleWeb"/>
        <w:spacing w:before="180" w:after="18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Criticism to imperialism.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</w:r>
      <w:r w:rsidRPr="004C3394">
        <w:rPr>
          <w:rFonts w:ascii="Verdana" w:hAnsi="Verdana"/>
          <w:sz w:val="22"/>
          <w:szCs w:val="22"/>
          <w:u w:val="single"/>
          <w:lang w:val="en-GB"/>
        </w:rPr>
        <w:t>Heart of Darkness</w:t>
      </w:r>
      <w:r>
        <w:rPr>
          <w:rFonts w:ascii="Verdana" w:hAnsi="Verdana"/>
          <w:sz w:val="22"/>
          <w:szCs w:val="22"/>
          <w:lang w:val="en-GB"/>
        </w:rPr>
        <w:t xml:space="preserve">: a novella, a voyage discovery into the self, colonial policy,   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Narrators, the use of the double.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 xml:space="preserve">From </w:t>
      </w:r>
      <w:r w:rsidRPr="004C3394">
        <w:rPr>
          <w:rFonts w:ascii="Verdana" w:hAnsi="Verdana"/>
          <w:sz w:val="22"/>
          <w:szCs w:val="22"/>
          <w:u w:val="single"/>
          <w:lang w:val="en-GB"/>
        </w:rPr>
        <w:t>Heart of Darkness</w:t>
      </w:r>
      <w:r w:rsidRPr="004F19E6">
        <w:rPr>
          <w:rFonts w:ascii="Verdana" w:hAnsi="Verdana"/>
          <w:sz w:val="22"/>
          <w:szCs w:val="22"/>
          <w:lang w:val="en-GB"/>
        </w:rPr>
        <w:t xml:space="preserve"> :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”</w:t>
      </w:r>
      <w:r w:rsidRPr="004F19E6">
        <w:rPr>
          <w:rFonts w:ascii="Verdana" w:hAnsi="Verdana"/>
          <w:i/>
          <w:sz w:val="22"/>
          <w:szCs w:val="22"/>
          <w:lang w:val="en-GB"/>
        </w:rPr>
        <w:t>Into Africa, The Devil of Colonialism</w:t>
      </w:r>
      <w:r>
        <w:rPr>
          <w:rFonts w:ascii="Verdana" w:hAnsi="Verdana"/>
          <w:sz w:val="22"/>
          <w:szCs w:val="22"/>
          <w:lang w:val="en-GB"/>
        </w:rPr>
        <w:t>”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        </w:t>
      </w:r>
      <w:r w:rsidRPr="004F19E6">
        <w:rPr>
          <w:rFonts w:ascii="Verdana" w:hAnsi="Verdana"/>
          <w:b/>
          <w:sz w:val="22"/>
          <w:szCs w:val="22"/>
          <w:lang w:val="en-GB"/>
        </w:rPr>
        <w:t>Robert Louis Stevenson</w:t>
      </w:r>
      <w:r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</w:r>
      <w:r w:rsidRPr="001A4423">
        <w:rPr>
          <w:rFonts w:ascii="Verdana" w:hAnsi="Verdana"/>
          <w:sz w:val="22"/>
          <w:szCs w:val="22"/>
          <w:u w:val="single"/>
          <w:lang w:val="en-GB"/>
        </w:rPr>
        <w:t>Dr Jekyll and Mr Hyde</w:t>
      </w:r>
      <w:r>
        <w:rPr>
          <w:rFonts w:ascii="Verdana" w:hAnsi="Verdana"/>
          <w:sz w:val="22"/>
          <w:szCs w:val="22"/>
          <w:lang w:val="en-GB"/>
        </w:rPr>
        <w:t xml:space="preserve">: plot, the dark side of man, a modern myth, the struggle 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between good and evil.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 xml:space="preserve">From </w:t>
      </w:r>
      <w:r w:rsidRPr="001A4423">
        <w:rPr>
          <w:rFonts w:ascii="Verdana" w:hAnsi="Verdana"/>
          <w:sz w:val="22"/>
          <w:szCs w:val="22"/>
          <w:u w:val="single"/>
          <w:lang w:val="en-GB"/>
        </w:rPr>
        <w:t>Dr Jekyll and Mr Hyde</w:t>
      </w:r>
      <w:r>
        <w:rPr>
          <w:rFonts w:ascii="Verdana" w:hAnsi="Verdana"/>
          <w:sz w:val="22"/>
          <w:szCs w:val="22"/>
          <w:lang w:val="en-GB"/>
        </w:rPr>
        <w:t xml:space="preserve"> :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”</w:t>
      </w:r>
      <w:r w:rsidRPr="001A4423">
        <w:rPr>
          <w:rFonts w:ascii="Verdana" w:hAnsi="Verdana"/>
          <w:i/>
          <w:sz w:val="22"/>
          <w:szCs w:val="22"/>
          <w:lang w:val="en-GB"/>
        </w:rPr>
        <w:t>Jekyll turns into Hyde</w:t>
      </w:r>
      <w:r>
        <w:rPr>
          <w:rFonts w:ascii="Verdana" w:hAnsi="Verdana"/>
          <w:sz w:val="22"/>
          <w:szCs w:val="22"/>
          <w:lang w:val="en-GB"/>
        </w:rPr>
        <w:t>”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        Oscar Wilde</w:t>
      </w:r>
      <w:r>
        <w:rPr>
          <w:rFonts w:ascii="Verdana" w:hAnsi="Verdana"/>
          <w:sz w:val="22"/>
          <w:szCs w:val="22"/>
          <w:lang w:val="en-GB"/>
        </w:rPr>
        <w:t xml:space="preserve"> </w:t>
      </w:r>
    </w:p>
    <w:p w:rsidR="00D36FC2" w:rsidRDefault="00D36FC2" w:rsidP="00D36FC2">
      <w:pPr>
        <w:pStyle w:val="NormaleWeb"/>
        <w:spacing w:before="180" w:after="18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Life, works, themes. </w:t>
      </w:r>
    </w:p>
    <w:p w:rsidR="00D36FC2" w:rsidRDefault="00D36FC2" w:rsidP="00D36FC2">
      <w:pPr>
        <w:pStyle w:val="NormaleWeb"/>
        <w:spacing w:before="120" w:after="12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From </w:t>
      </w:r>
      <w:r>
        <w:rPr>
          <w:rFonts w:ascii="Verdana" w:hAnsi="Verdana"/>
          <w:sz w:val="22"/>
          <w:szCs w:val="22"/>
          <w:u w:val="single"/>
          <w:lang w:val="en-GB"/>
        </w:rPr>
        <w:t>The Happy Prince and Other Tales</w:t>
      </w:r>
      <w:r>
        <w:rPr>
          <w:rFonts w:ascii="Verdana" w:hAnsi="Verdana"/>
          <w:sz w:val="22"/>
          <w:szCs w:val="22"/>
          <w:lang w:val="en-GB"/>
        </w:rPr>
        <w:t xml:space="preserve">  :</w:t>
      </w:r>
    </w:p>
    <w:p w:rsidR="00D36FC2" w:rsidRDefault="00D36FC2" w:rsidP="00D36FC2">
      <w:pPr>
        <w:pStyle w:val="NormaleWeb"/>
        <w:spacing w:before="120" w:after="12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i/>
          <w:sz w:val="22"/>
          <w:szCs w:val="22"/>
          <w:lang w:val="en-GB"/>
        </w:rPr>
        <w:t>“The Nightingale and the Rose</w:t>
      </w:r>
      <w:r>
        <w:rPr>
          <w:rFonts w:ascii="Verdana" w:hAnsi="Verdana"/>
          <w:sz w:val="22"/>
          <w:szCs w:val="22"/>
          <w:lang w:val="en-GB"/>
        </w:rPr>
        <w:t>”</w:t>
      </w:r>
    </w:p>
    <w:p w:rsidR="00D36FC2" w:rsidRDefault="00D36FC2" w:rsidP="00D36FC2">
      <w:pPr>
        <w:pStyle w:val="NormaleWeb"/>
        <w:spacing w:after="120"/>
        <w:ind w:left="709"/>
        <w:rPr>
          <w:rFonts w:ascii="Verdana" w:hAnsi="Verdana"/>
          <w:sz w:val="22"/>
          <w:szCs w:val="22"/>
          <w:u w:val="single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From</w:t>
      </w:r>
      <w:r>
        <w:rPr>
          <w:rFonts w:ascii="Verdana" w:hAnsi="Verdana"/>
          <w:sz w:val="22"/>
          <w:szCs w:val="22"/>
          <w:u w:val="single"/>
          <w:lang w:val="en-GB"/>
        </w:rPr>
        <w:t xml:space="preserve"> The Importance of Being Earnest :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i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</w:t>
      </w:r>
      <w:r>
        <w:rPr>
          <w:rFonts w:ascii="Verdana" w:hAnsi="Verdana"/>
          <w:i/>
          <w:sz w:val="22"/>
          <w:szCs w:val="22"/>
          <w:lang w:val="en-GB"/>
        </w:rPr>
        <w:t>“Lady Bracknell’s interview”</w:t>
      </w:r>
    </w:p>
    <w:p w:rsidR="00D36FC2" w:rsidRDefault="00D36FC2" w:rsidP="00D36FC2">
      <w:pPr>
        <w:pStyle w:val="NormaleWeb"/>
        <w:spacing w:after="120"/>
        <w:ind w:left="709"/>
        <w:rPr>
          <w:rFonts w:ascii="Verdana" w:hAnsi="Verdana"/>
          <w:sz w:val="22"/>
          <w:szCs w:val="22"/>
          <w:u w:val="single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From</w:t>
      </w:r>
      <w:r>
        <w:rPr>
          <w:rFonts w:ascii="Verdana" w:hAnsi="Verdana"/>
          <w:i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u w:val="single"/>
          <w:lang w:val="en-GB"/>
        </w:rPr>
        <w:t xml:space="preserve">The Picture of Dorian </w:t>
      </w:r>
      <w:proofErr w:type="spellStart"/>
      <w:r>
        <w:rPr>
          <w:rFonts w:ascii="Verdana" w:hAnsi="Verdana"/>
          <w:sz w:val="22"/>
          <w:szCs w:val="22"/>
          <w:u w:val="single"/>
          <w:lang w:val="en-GB"/>
        </w:rPr>
        <w:t>Gray</w:t>
      </w:r>
      <w:proofErr w:type="spellEnd"/>
      <w:r w:rsidRPr="001A4423">
        <w:rPr>
          <w:rFonts w:ascii="Verdana" w:hAnsi="Verdana"/>
          <w:sz w:val="22"/>
          <w:szCs w:val="22"/>
          <w:lang w:val="en-GB"/>
        </w:rPr>
        <w:t>:</w:t>
      </w:r>
    </w:p>
    <w:p w:rsidR="00D36FC2" w:rsidRPr="001A4423" w:rsidRDefault="00D36FC2" w:rsidP="00D36FC2">
      <w:pPr>
        <w:pStyle w:val="NormaleWeb"/>
        <w:spacing w:after="120"/>
        <w:ind w:left="709"/>
        <w:rPr>
          <w:rFonts w:ascii="Verdana" w:hAnsi="Verdana"/>
          <w:i/>
          <w:sz w:val="22"/>
          <w:szCs w:val="22"/>
          <w:lang w:val="en-GB"/>
        </w:rPr>
      </w:pPr>
      <w:r>
        <w:rPr>
          <w:rFonts w:ascii="Verdana" w:hAnsi="Verdana"/>
          <w:i/>
          <w:sz w:val="22"/>
          <w:szCs w:val="22"/>
          <w:lang w:val="en-GB"/>
        </w:rPr>
        <w:t xml:space="preserve"> </w:t>
      </w:r>
      <w:r w:rsidRPr="001A4423">
        <w:rPr>
          <w:rFonts w:ascii="Verdana" w:hAnsi="Verdana"/>
          <w:i/>
          <w:sz w:val="22"/>
          <w:szCs w:val="22"/>
          <w:lang w:val="en-GB"/>
        </w:rPr>
        <w:t>“The Preface”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i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 </w:t>
      </w:r>
      <w:r>
        <w:rPr>
          <w:rFonts w:ascii="Verdana" w:hAnsi="Verdana"/>
          <w:i/>
          <w:sz w:val="22"/>
          <w:szCs w:val="22"/>
          <w:lang w:val="en-GB"/>
        </w:rPr>
        <w:t>“Dorian Stabs the Portrait”</w:t>
      </w:r>
    </w:p>
    <w:p w:rsidR="00D36FC2" w:rsidRDefault="00D36FC2" w:rsidP="00D36FC2">
      <w:pPr>
        <w:pStyle w:val="NormaleWeb"/>
        <w:ind w:left="1416"/>
        <w:rPr>
          <w:rFonts w:ascii="Verdana" w:hAnsi="Verdana"/>
          <w:sz w:val="4"/>
          <w:szCs w:val="4"/>
          <w:lang w:val="en-GB"/>
        </w:rPr>
      </w:pPr>
      <w:r>
        <w:rPr>
          <w:rFonts w:ascii="Verdana" w:hAnsi="Verdana"/>
          <w:sz w:val="4"/>
          <w:szCs w:val="4"/>
          <w:lang w:val="en-GB"/>
        </w:rPr>
        <w:tab/>
      </w:r>
    </w:p>
    <w:p w:rsidR="00D36FC2" w:rsidRDefault="00D36FC2" w:rsidP="00D36FC2">
      <w:pPr>
        <w:pStyle w:val="NormaleWeb"/>
        <w:shd w:val="clear" w:color="auto" w:fill="D9D9D9"/>
        <w:jc w:val="center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The Twentieth century : social and historical context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lang w:val="en-GB"/>
        </w:rPr>
        <w:t>World War I. British effort in and war propaganda.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The Battle of the Somme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The Twenties and the Thirties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The Free State of Ireland and EIRE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 xml:space="preserve">       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lastRenderedPageBreak/>
        <w:t xml:space="preserve">         </w:t>
      </w:r>
      <w:r w:rsidRPr="0079715A">
        <w:rPr>
          <w:rFonts w:ascii="Verdana" w:hAnsi="Verdana"/>
          <w:b/>
          <w:sz w:val="22"/>
          <w:szCs w:val="22"/>
          <w:lang w:val="en-GB"/>
        </w:rPr>
        <w:t>War Poetry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        Rupert Brooke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</w:t>
      </w:r>
      <w:r w:rsidRPr="00604D64">
        <w:rPr>
          <w:rFonts w:ascii="Verdana" w:hAnsi="Verdana"/>
          <w:sz w:val="22"/>
          <w:szCs w:val="22"/>
          <w:u w:val="single"/>
          <w:lang w:val="en-GB"/>
        </w:rPr>
        <w:t>The Soldier</w:t>
      </w:r>
      <w:r>
        <w:rPr>
          <w:rFonts w:ascii="Verdana" w:hAnsi="Verdana"/>
          <w:sz w:val="22"/>
          <w:szCs w:val="22"/>
          <w:lang w:val="en-GB"/>
        </w:rPr>
        <w:t xml:space="preserve"> (analysis)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</w:t>
      </w:r>
      <w:r>
        <w:rPr>
          <w:rFonts w:ascii="Verdana" w:hAnsi="Verdana"/>
          <w:sz w:val="22"/>
          <w:szCs w:val="22"/>
          <w:lang w:val="en-GB"/>
        </w:rPr>
        <w:tab/>
      </w:r>
      <w:proofErr w:type="spellStart"/>
      <w:r w:rsidRPr="00FD3CFF">
        <w:rPr>
          <w:rFonts w:ascii="Verdana" w:hAnsi="Verdana"/>
          <w:b/>
          <w:sz w:val="22"/>
          <w:szCs w:val="22"/>
          <w:lang w:val="en-GB"/>
        </w:rPr>
        <w:t>Sigfried</w:t>
      </w:r>
      <w:proofErr w:type="spellEnd"/>
      <w:r w:rsidRPr="00FD3CFF">
        <w:rPr>
          <w:rFonts w:ascii="Verdana" w:hAnsi="Verdana"/>
          <w:b/>
          <w:sz w:val="22"/>
          <w:szCs w:val="22"/>
          <w:lang w:val="en-GB"/>
        </w:rPr>
        <w:t xml:space="preserve"> Sassoon</w:t>
      </w:r>
      <w:r>
        <w:rPr>
          <w:rFonts w:ascii="Verdana" w:hAnsi="Verdana"/>
          <w:sz w:val="22"/>
          <w:szCs w:val="22"/>
          <w:lang w:val="en-GB"/>
        </w:rPr>
        <w:t xml:space="preserve"> </w:t>
      </w:r>
    </w:p>
    <w:p w:rsidR="00D36FC2" w:rsidRDefault="00D36FC2" w:rsidP="00D36FC2">
      <w:pPr>
        <w:pStyle w:val="NormaleWeb"/>
        <w:spacing w:before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</w:t>
      </w:r>
      <w:r w:rsidRPr="00333C7B">
        <w:rPr>
          <w:rFonts w:ascii="Verdana" w:hAnsi="Verdana"/>
          <w:sz w:val="22"/>
          <w:szCs w:val="22"/>
          <w:u w:val="single"/>
          <w:lang w:val="en-GB"/>
        </w:rPr>
        <w:t>Glory of Women</w:t>
      </w:r>
      <w:r>
        <w:rPr>
          <w:rFonts w:ascii="Verdana" w:hAnsi="Verdana"/>
          <w:sz w:val="22"/>
          <w:szCs w:val="22"/>
          <w:lang w:val="en-GB"/>
        </w:rPr>
        <w:t xml:space="preserve"> (analysis)</w:t>
      </w:r>
    </w:p>
    <w:p w:rsidR="00D36FC2" w:rsidRDefault="00D36FC2" w:rsidP="00D36FC2">
      <w:pPr>
        <w:pStyle w:val="NormaleWeb"/>
        <w:spacing w:before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“Finished with the war. A Soldier’s Declaration”. (Sassoon’s letter)</w:t>
      </w:r>
    </w:p>
    <w:p w:rsidR="00D36FC2" w:rsidRDefault="00D36FC2" w:rsidP="00D36FC2">
      <w:pPr>
        <w:pStyle w:val="NormaleWeb"/>
        <w:spacing w:before="12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</w:r>
      <w:r w:rsidRPr="00806547">
        <w:rPr>
          <w:rFonts w:ascii="Verdana" w:hAnsi="Verdana"/>
          <w:b/>
          <w:sz w:val="22"/>
          <w:szCs w:val="22"/>
          <w:lang w:val="en-GB"/>
        </w:rPr>
        <w:t>Jessie Pope</w:t>
      </w:r>
    </w:p>
    <w:p w:rsidR="00D36FC2" w:rsidRPr="00333C7B" w:rsidRDefault="00D36FC2" w:rsidP="00D36FC2">
      <w:pPr>
        <w:pStyle w:val="NormaleWeb"/>
        <w:spacing w:before="120"/>
        <w:rPr>
          <w:rFonts w:ascii="Verdana" w:hAnsi="Verdana"/>
          <w:sz w:val="22"/>
          <w:szCs w:val="22"/>
          <w:u w:val="single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u w:val="single"/>
          <w:lang w:val="en-GB"/>
        </w:rPr>
        <w:t>The Call</w:t>
      </w:r>
      <w:r w:rsidRPr="00333C7B">
        <w:rPr>
          <w:rFonts w:ascii="Verdana" w:hAnsi="Verdana"/>
          <w:sz w:val="22"/>
          <w:szCs w:val="22"/>
          <w:lang w:val="en-GB"/>
        </w:rPr>
        <w:t xml:space="preserve"> (analysis)</w:t>
      </w:r>
    </w:p>
    <w:p w:rsidR="00D36FC2" w:rsidRDefault="00D36FC2" w:rsidP="00D36FC2">
      <w:pPr>
        <w:pStyle w:val="NormaleWeb"/>
        <w:spacing w:before="120"/>
        <w:ind w:firstLine="708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Wilfred Owen</w:t>
      </w:r>
    </w:p>
    <w:p w:rsidR="00D36FC2" w:rsidRDefault="00D36FC2" w:rsidP="00D36FC2">
      <w:pPr>
        <w:pStyle w:val="NormaleWeb"/>
        <w:spacing w:before="120"/>
        <w:ind w:firstLine="708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</w:t>
      </w:r>
      <w:r w:rsidRPr="00604D64">
        <w:rPr>
          <w:rFonts w:ascii="Verdana" w:hAnsi="Verdana"/>
          <w:sz w:val="22"/>
          <w:szCs w:val="22"/>
          <w:u w:val="single"/>
          <w:lang w:val="en-GB"/>
        </w:rPr>
        <w:t xml:space="preserve">Dulce et Decorum </w:t>
      </w:r>
      <w:proofErr w:type="spellStart"/>
      <w:r w:rsidRPr="00604D64">
        <w:rPr>
          <w:rFonts w:ascii="Verdana" w:hAnsi="Verdana"/>
          <w:sz w:val="22"/>
          <w:szCs w:val="22"/>
          <w:u w:val="single"/>
          <w:lang w:val="en-GB"/>
        </w:rPr>
        <w:t>est</w:t>
      </w:r>
      <w:proofErr w:type="spellEnd"/>
      <w:r w:rsidRPr="00772F49">
        <w:rPr>
          <w:rFonts w:ascii="Verdana" w:hAnsi="Verdana"/>
          <w:sz w:val="22"/>
          <w:szCs w:val="22"/>
          <w:lang w:val="en-GB"/>
        </w:rPr>
        <w:t xml:space="preserve"> (analysis)</w:t>
      </w:r>
    </w:p>
    <w:p w:rsidR="00D36FC2" w:rsidRPr="002A4DDE" w:rsidRDefault="00D36FC2" w:rsidP="00D36FC2">
      <w:pPr>
        <w:pStyle w:val="NormaleWeb"/>
        <w:spacing w:before="120"/>
        <w:ind w:firstLine="708"/>
        <w:rPr>
          <w:rFonts w:ascii="Verdana" w:hAnsi="Verdana"/>
          <w:b/>
          <w:lang w:val="en-GB"/>
        </w:rPr>
      </w:pPr>
      <w:r w:rsidRPr="002A4DDE">
        <w:rPr>
          <w:rFonts w:ascii="Verdana" w:hAnsi="Verdana"/>
          <w:b/>
          <w:lang w:val="en-GB"/>
        </w:rPr>
        <w:t>Modernism</w:t>
      </w:r>
    </w:p>
    <w:p w:rsidR="00D36FC2" w:rsidRDefault="00D36FC2" w:rsidP="00D36FC2">
      <w:pPr>
        <w:pStyle w:val="NormaleWeb"/>
        <w:spacing w:before="120"/>
        <w:ind w:firstLine="708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The modernist revolution</w:t>
      </w:r>
    </w:p>
    <w:p w:rsidR="00D36FC2" w:rsidRPr="002F23D3" w:rsidRDefault="00D36FC2" w:rsidP="00D36FC2">
      <w:pPr>
        <w:pStyle w:val="NormaleWeb"/>
        <w:spacing w:before="120"/>
        <w:ind w:firstLine="708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The impact of psychoanalysis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</w:r>
      <w:r>
        <w:rPr>
          <w:rFonts w:ascii="Verdana" w:hAnsi="Verdana"/>
          <w:b/>
          <w:sz w:val="22"/>
          <w:szCs w:val="22"/>
          <w:lang w:val="en-GB"/>
        </w:rPr>
        <w:t xml:space="preserve">James Joyce 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        </w:t>
      </w:r>
      <w:r>
        <w:rPr>
          <w:rFonts w:ascii="Verdana" w:hAnsi="Verdana"/>
          <w:sz w:val="22"/>
          <w:szCs w:val="22"/>
          <w:lang w:val="en-GB"/>
        </w:rPr>
        <w:t xml:space="preserve"> Life, works, style, themes. 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 xml:space="preserve">The character of Stephen Daedalus. 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From </w:t>
      </w:r>
      <w:r>
        <w:rPr>
          <w:rFonts w:ascii="Verdana" w:hAnsi="Verdana"/>
          <w:sz w:val="22"/>
          <w:szCs w:val="22"/>
          <w:u w:val="single"/>
          <w:lang w:val="en-GB"/>
        </w:rPr>
        <w:t>The Portrait of the Artist as a Young Man</w:t>
      </w:r>
      <w:r>
        <w:rPr>
          <w:rFonts w:ascii="Verdana" w:hAnsi="Verdana"/>
          <w:sz w:val="22"/>
          <w:szCs w:val="22"/>
          <w:lang w:val="en-GB"/>
        </w:rPr>
        <w:t xml:space="preserve"> : </w:t>
      </w:r>
      <w:r>
        <w:rPr>
          <w:rFonts w:ascii="Verdana" w:hAnsi="Verdana"/>
          <w:i/>
          <w:sz w:val="22"/>
          <w:szCs w:val="22"/>
          <w:lang w:val="en-GB"/>
        </w:rPr>
        <w:t>“Where was he?</w:t>
      </w:r>
      <w:r>
        <w:rPr>
          <w:rFonts w:ascii="Verdana" w:hAnsi="Verdana"/>
          <w:sz w:val="22"/>
          <w:szCs w:val="22"/>
          <w:lang w:val="en-GB"/>
        </w:rPr>
        <w:t>”(analysis)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The themes of paralysis and self-exile.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The epiphany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The interior monologue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From </w:t>
      </w:r>
      <w:r>
        <w:rPr>
          <w:rFonts w:ascii="Verdana" w:hAnsi="Verdana"/>
          <w:sz w:val="22"/>
          <w:szCs w:val="22"/>
          <w:u w:val="single"/>
          <w:lang w:val="en-GB"/>
        </w:rPr>
        <w:t xml:space="preserve"> Dubliners</w:t>
      </w:r>
      <w:r>
        <w:rPr>
          <w:rFonts w:ascii="Verdana" w:hAnsi="Verdana"/>
          <w:sz w:val="22"/>
          <w:szCs w:val="22"/>
          <w:lang w:val="en-GB"/>
        </w:rPr>
        <w:t xml:space="preserve"> : </w:t>
      </w:r>
      <w:r>
        <w:rPr>
          <w:rFonts w:ascii="Verdana" w:hAnsi="Verdana"/>
          <w:i/>
          <w:sz w:val="22"/>
          <w:szCs w:val="22"/>
          <w:lang w:val="en-GB"/>
        </w:rPr>
        <w:t>“Eveline</w:t>
      </w:r>
      <w:r>
        <w:rPr>
          <w:rFonts w:ascii="Verdana" w:hAnsi="Verdana"/>
          <w:sz w:val="22"/>
          <w:szCs w:val="22"/>
          <w:lang w:val="en-GB"/>
        </w:rPr>
        <w:t>” (analysis)</w:t>
      </w:r>
    </w:p>
    <w:p w:rsidR="00D36FC2" w:rsidRDefault="00D36FC2" w:rsidP="00D36FC2">
      <w:pPr>
        <w:pStyle w:val="NormaleWeb"/>
        <w:spacing w:before="180" w:after="180"/>
        <w:ind w:left="709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Ulysses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        T. S. Eliot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u w:val="single"/>
          <w:lang w:val="en-GB"/>
        </w:rPr>
        <w:t xml:space="preserve">The </w:t>
      </w:r>
      <w:smartTag w:uri="urn:schemas-microsoft-com:office:smarttags" w:element="PlaceName">
        <w:r>
          <w:rPr>
            <w:rFonts w:ascii="Verdana" w:hAnsi="Verdana"/>
            <w:sz w:val="22"/>
            <w:szCs w:val="22"/>
            <w:u w:val="single"/>
            <w:lang w:val="en-GB"/>
          </w:rPr>
          <w:t>Waste</w:t>
        </w:r>
      </w:smartTag>
      <w:r>
        <w:rPr>
          <w:rFonts w:ascii="Verdana" w:hAnsi="Verdana"/>
          <w:sz w:val="22"/>
          <w:szCs w:val="22"/>
          <w:u w:val="single"/>
          <w:lang w:val="en-GB"/>
        </w:rPr>
        <w:t xml:space="preserve"> Land</w:t>
      </w:r>
      <w:r>
        <w:rPr>
          <w:rFonts w:ascii="Verdana" w:hAnsi="Verdana"/>
          <w:sz w:val="22"/>
          <w:szCs w:val="22"/>
          <w:lang w:val="en-GB"/>
        </w:rPr>
        <w:t xml:space="preserve"> . The central modernist work. Cultural and spiritual sterility. </w:t>
      </w:r>
    </w:p>
    <w:p w:rsidR="00D36FC2" w:rsidRPr="00E229B4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         The mythical method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The objective correlative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>Eliot and Pound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  <w:t xml:space="preserve">From </w:t>
      </w:r>
      <w:r>
        <w:rPr>
          <w:rFonts w:ascii="Verdana" w:hAnsi="Verdana"/>
          <w:sz w:val="22"/>
          <w:szCs w:val="22"/>
          <w:u w:val="single"/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sz w:val="22"/>
              <w:szCs w:val="22"/>
              <w:u w:val="single"/>
              <w:lang w:val="en-GB"/>
            </w:rPr>
            <w:t>Waste</w:t>
          </w:r>
        </w:smartTag>
        <w:r>
          <w:rPr>
            <w:rFonts w:ascii="Verdana" w:hAnsi="Verdana"/>
            <w:sz w:val="22"/>
            <w:szCs w:val="22"/>
            <w:u w:val="single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sz w:val="22"/>
              <w:szCs w:val="22"/>
              <w:u w:val="single"/>
              <w:lang w:val="en-GB"/>
            </w:rPr>
            <w:t>Land</w:t>
          </w:r>
        </w:smartTag>
      </w:smartTag>
      <w:r>
        <w:rPr>
          <w:rFonts w:ascii="Verdana" w:hAnsi="Verdana"/>
          <w:sz w:val="22"/>
          <w:szCs w:val="22"/>
          <w:lang w:val="en-GB"/>
        </w:rPr>
        <w:t xml:space="preserve"> : </w:t>
      </w:r>
      <w:r>
        <w:rPr>
          <w:rFonts w:ascii="Verdana" w:hAnsi="Verdana"/>
          <w:i/>
          <w:sz w:val="22"/>
          <w:szCs w:val="22"/>
          <w:lang w:val="en-GB"/>
        </w:rPr>
        <w:t>“The Burial Of the Dead”</w:t>
      </w:r>
      <w:r>
        <w:rPr>
          <w:rFonts w:ascii="Verdana" w:hAnsi="Verdana"/>
          <w:sz w:val="22"/>
          <w:szCs w:val="22"/>
          <w:lang w:val="en-GB"/>
        </w:rPr>
        <w:t xml:space="preserve"> (analysis)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       </w:t>
      </w:r>
    </w:p>
    <w:p w:rsidR="00D36FC2" w:rsidRDefault="00D36FC2" w:rsidP="00D36FC2">
      <w:pPr>
        <w:pStyle w:val="NormaleWeb"/>
        <w:spacing w:after="120"/>
        <w:rPr>
          <w:rFonts w:ascii="Verdana" w:hAnsi="Verdana"/>
          <w:sz w:val="22"/>
          <w:szCs w:val="22"/>
        </w:rPr>
      </w:pPr>
      <w:r w:rsidRPr="00D36FC2">
        <w:rPr>
          <w:rFonts w:ascii="Verdana" w:hAnsi="Verdana"/>
          <w:b/>
          <w:sz w:val="22"/>
          <w:szCs w:val="22"/>
          <w:lang w:val="en-GB"/>
        </w:rPr>
        <w:lastRenderedPageBreak/>
        <w:t xml:space="preserve">        </w:t>
      </w:r>
      <w:r w:rsidRPr="002B2EC6">
        <w:rPr>
          <w:rFonts w:ascii="Verdana" w:hAnsi="Verdana"/>
          <w:b/>
        </w:rPr>
        <w:t>Letture dal Blog</w:t>
      </w:r>
      <w:r w:rsidRPr="006A73A5">
        <w:rPr>
          <w:rFonts w:ascii="Verdana" w:hAnsi="Verdana"/>
          <w:sz w:val="22"/>
          <w:szCs w:val="22"/>
        </w:rPr>
        <w:t xml:space="preserve"> </w:t>
      </w:r>
      <w:r w:rsidRPr="006A73A5">
        <w:rPr>
          <w:rFonts w:ascii="Verdana" w:hAnsi="Verdana"/>
          <w:i/>
          <w:sz w:val="22"/>
          <w:szCs w:val="22"/>
          <w:u w:val="single"/>
        </w:rPr>
        <w:t>e-</w:t>
      </w:r>
      <w:proofErr w:type="spellStart"/>
      <w:r w:rsidRPr="006A73A5">
        <w:rPr>
          <w:rFonts w:ascii="Verdana" w:hAnsi="Verdana"/>
          <w:i/>
          <w:sz w:val="22"/>
          <w:szCs w:val="22"/>
          <w:u w:val="single"/>
        </w:rPr>
        <w:t>Tinkerbell</w:t>
      </w:r>
      <w:proofErr w:type="spellEnd"/>
      <w:r w:rsidRPr="002B2EC6">
        <w:rPr>
          <w:rFonts w:ascii="Verdana" w:hAnsi="Verdana"/>
          <w:sz w:val="22"/>
          <w:szCs w:val="22"/>
        </w:rPr>
        <w:t>:</w:t>
      </w:r>
    </w:p>
    <w:p w:rsidR="00D36FC2" w:rsidRPr="003D17AF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 w:rsidRPr="003D17AF">
        <w:rPr>
          <w:rFonts w:ascii="Verdana" w:hAnsi="Verdana"/>
          <w:sz w:val="22"/>
          <w:szCs w:val="22"/>
          <w:lang w:val="en-US"/>
        </w:rPr>
        <w:t>“</w:t>
      </w:r>
      <w:r w:rsidRPr="003D17AF">
        <w:rPr>
          <w:rFonts w:ascii="Verdana" w:hAnsi="Verdana"/>
          <w:i/>
          <w:sz w:val="22"/>
          <w:szCs w:val="22"/>
          <w:lang w:val="en-US"/>
        </w:rPr>
        <w:t>The Loss of Innocence</w:t>
      </w:r>
      <w:r w:rsidRPr="003D17AF">
        <w:rPr>
          <w:rFonts w:ascii="Verdana" w:hAnsi="Verdana"/>
          <w:sz w:val="22"/>
          <w:szCs w:val="22"/>
          <w:lang w:val="en-US"/>
        </w:rPr>
        <w:t>”</w:t>
      </w:r>
      <w:r w:rsidRPr="003D17AF">
        <w:rPr>
          <w:rFonts w:ascii="Verdana" w:hAnsi="Verdana"/>
          <w:sz w:val="22"/>
          <w:szCs w:val="22"/>
          <w:lang w:val="en-US"/>
        </w:rPr>
        <w:tab/>
      </w:r>
      <w:r w:rsidRPr="003D17AF">
        <w:rPr>
          <w:rFonts w:ascii="Verdana" w:hAnsi="Verdana"/>
          <w:sz w:val="22"/>
          <w:szCs w:val="22"/>
          <w:lang w:val="en-US"/>
        </w:rPr>
        <w:tab/>
      </w:r>
      <w:r w:rsidRPr="003D17AF">
        <w:rPr>
          <w:rFonts w:ascii="Verdana" w:hAnsi="Verdana"/>
          <w:sz w:val="22"/>
          <w:szCs w:val="22"/>
          <w:lang w:val="en-US"/>
        </w:rPr>
        <w:tab/>
      </w:r>
      <w:r w:rsidRPr="003D17AF">
        <w:rPr>
          <w:rFonts w:ascii="Verdana" w:hAnsi="Verdana"/>
          <w:sz w:val="22"/>
          <w:szCs w:val="22"/>
          <w:lang w:val="en-US"/>
        </w:rPr>
        <w:tab/>
        <w:t xml:space="preserve">   (North and South)</w:t>
      </w:r>
    </w:p>
    <w:p w:rsidR="00D36FC2" w:rsidRPr="003D17AF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“</w:t>
      </w:r>
      <w:r w:rsidRPr="003D17AF">
        <w:rPr>
          <w:rFonts w:ascii="Verdana" w:hAnsi="Verdana"/>
          <w:i/>
          <w:sz w:val="22"/>
          <w:szCs w:val="22"/>
          <w:lang w:val="en-US"/>
        </w:rPr>
        <w:t>That Woman</w:t>
      </w:r>
      <w:r>
        <w:rPr>
          <w:rFonts w:ascii="Verdana" w:hAnsi="Verdana"/>
          <w:sz w:val="22"/>
          <w:szCs w:val="22"/>
          <w:lang w:val="en-US"/>
        </w:rPr>
        <w:t>”</w:t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  <w:t xml:space="preserve">   (North and South)</w:t>
      </w:r>
    </w:p>
    <w:p w:rsidR="00D36FC2" w:rsidRPr="002B2EC6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 w:rsidRPr="002B2EC6">
        <w:rPr>
          <w:rFonts w:ascii="Verdana" w:hAnsi="Verdana"/>
          <w:sz w:val="22"/>
          <w:szCs w:val="22"/>
          <w:lang w:val="en-US"/>
        </w:rPr>
        <w:t>“</w:t>
      </w:r>
      <w:r w:rsidRPr="00DD26E8">
        <w:rPr>
          <w:rFonts w:ascii="Verdana" w:hAnsi="Verdana"/>
          <w:i/>
          <w:sz w:val="22"/>
          <w:szCs w:val="22"/>
          <w:lang w:val="en-US"/>
        </w:rPr>
        <w:t>Byronic attraction”</w:t>
      </w:r>
      <w:r w:rsidRPr="002B2EC6">
        <w:rPr>
          <w:rFonts w:ascii="Verdana" w:hAnsi="Verdana"/>
          <w:sz w:val="22"/>
          <w:szCs w:val="22"/>
          <w:lang w:val="en-US"/>
        </w:rPr>
        <w:t xml:space="preserve">                                        (Wuthering Heights)</w:t>
      </w:r>
    </w:p>
    <w:p w:rsidR="00D36FC2" w:rsidRPr="0055766A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 w:rsidRPr="0055766A">
        <w:rPr>
          <w:rFonts w:ascii="Verdana" w:hAnsi="Verdana"/>
          <w:sz w:val="22"/>
          <w:szCs w:val="22"/>
          <w:lang w:val="en-US"/>
        </w:rPr>
        <w:t>“</w:t>
      </w:r>
      <w:r>
        <w:rPr>
          <w:rFonts w:ascii="Verdana" w:hAnsi="Verdana"/>
          <w:i/>
          <w:sz w:val="22"/>
          <w:szCs w:val="22"/>
          <w:lang w:val="en-US"/>
        </w:rPr>
        <w:t>Heathcliff the V</w:t>
      </w:r>
      <w:r w:rsidRPr="00DD26E8">
        <w:rPr>
          <w:rFonts w:ascii="Verdana" w:hAnsi="Verdana"/>
          <w:i/>
          <w:sz w:val="22"/>
          <w:szCs w:val="22"/>
          <w:lang w:val="en-US"/>
        </w:rPr>
        <w:t>illain”</w:t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  <w:t xml:space="preserve">             </w:t>
      </w:r>
      <w:r w:rsidRPr="002B2EC6">
        <w:rPr>
          <w:rFonts w:ascii="Verdana" w:hAnsi="Verdana"/>
          <w:sz w:val="22"/>
          <w:szCs w:val="22"/>
          <w:lang w:val="en-US"/>
        </w:rPr>
        <w:t>(Wuthering Heights)</w:t>
      </w:r>
    </w:p>
    <w:p w:rsidR="00D36FC2" w:rsidRPr="0055766A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 w:rsidRPr="00DD26E8">
        <w:rPr>
          <w:rFonts w:ascii="Verdana" w:hAnsi="Verdana"/>
          <w:i/>
          <w:sz w:val="22"/>
          <w:szCs w:val="22"/>
          <w:lang w:val="en-US"/>
        </w:rPr>
        <w:t>“Wuthering  Minds</w:t>
      </w:r>
      <w:r w:rsidRPr="0055766A">
        <w:rPr>
          <w:rFonts w:ascii="Verdana" w:hAnsi="Verdana"/>
          <w:sz w:val="22"/>
          <w:szCs w:val="22"/>
          <w:lang w:val="en-US"/>
        </w:rPr>
        <w:t>”</w:t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  <w:t xml:space="preserve">    </w:t>
      </w:r>
      <w:r w:rsidRPr="002B2EC6">
        <w:rPr>
          <w:rFonts w:ascii="Verdana" w:hAnsi="Verdana"/>
          <w:sz w:val="22"/>
          <w:szCs w:val="22"/>
          <w:lang w:val="en-US"/>
        </w:rPr>
        <w:t>(Wuthering Heights)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i/>
          <w:sz w:val="22"/>
          <w:szCs w:val="22"/>
          <w:lang w:val="en-US"/>
        </w:rPr>
      </w:pPr>
      <w:r w:rsidRPr="001D02C0">
        <w:rPr>
          <w:rFonts w:ascii="Verdana" w:hAnsi="Verdana"/>
          <w:sz w:val="22"/>
          <w:szCs w:val="22"/>
          <w:lang w:val="en-US"/>
        </w:rPr>
        <w:t>“</w:t>
      </w:r>
      <w:r>
        <w:rPr>
          <w:rFonts w:ascii="Verdana" w:hAnsi="Verdana"/>
          <w:i/>
          <w:sz w:val="22"/>
          <w:szCs w:val="22"/>
          <w:lang w:val="en-US"/>
        </w:rPr>
        <w:t>That’s Why I don’t w</w:t>
      </w:r>
      <w:r w:rsidRPr="00DD26E8">
        <w:rPr>
          <w:rFonts w:ascii="Verdana" w:hAnsi="Verdana"/>
          <w:i/>
          <w:sz w:val="22"/>
          <w:szCs w:val="22"/>
          <w:lang w:val="en-US"/>
        </w:rPr>
        <w:t>ant to be Jane Eyre”</w:t>
      </w:r>
      <w:r>
        <w:rPr>
          <w:rFonts w:ascii="Verdana" w:hAnsi="Verdana"/>
          <w:i/>
          <w:sz w:val="22"/>
          <w:szCs w:val="22"/>
          <w:lang w:val="en-US"/>
        </w:rPr>
        <w:t xml:space="preserve">        </w:t>
      </w:r>
      <w:r w:rsidRPr="003D17AF">
        <w:rPr>
          <w:rFonts w:ascii="Verdana" w:hAnsi="Verdana"/>
          <w:sz w:val="22"/>
          <w:szCs w:val="22"/>
          <w:lang w:val="en-US"/>
        </w:rPr>
        <w:t>(Jane Eyre)</w:t>
      </w:r>
    </w:p>
    <w:p w:rsidR="00D36FC2" w:rsidRPr="003D17AF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i/>
          <w:sz w:val="22"/>
          <w:szCs w:val="22"/>
          <w:lang w:val="en-US"/>
        </w:rPr>
        <w:t>“Teaser and Seductive”</w:t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  <w:t xml:space="preserve">    </w:t>
      </w:r>
      <w:r>
        <w:rPr>
          <w:rFonts w:ascii="Verdana" w:hAnsi="Verdana"/>
          <w:sz w:val="22"/>
          <w:szCs w:val="22"/>
          <w:lang w:val="en-US"/>
        </w:rPr>
        <w:t>(Jane Eyre)</w:t>
      </w:r>
    </w:p>
    <w:p w:rsidR="00D36FC2" w:rsidRPr="001D02C0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i/>
          <w:sz w:val="22"/>
          <w:szCs w:val="22"/>
          <w:lang w:val="en-US"/>
        </w:rPr>
        <w:t xml:space="preserve">“The Darkness Behind the Locked Door”   </w:t>
      </w:r>
      <w:r>
        <w:rPr>
          <w:rFonts w:ascii="Verdana" w:hAnsi="Verdana"/>
          <w:sz w:val="22"/>
          <w:szCs w:val="22"/>
          <w:lang w:val="en-US"/>
        </w:rPr>
        <w:t xml:space="preserve">        (Jane Eyre)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“</w:t>
      </w:r>
      <w:r>
        <w:rPr>
          <w:rFonts w:ascii="Verdana" w:hAnsi="Verdana"/>
          <w:i/>
          <w:sz w:val="22"/>
          <w:szCs w:val="22"/>
          <w:lang w:val="en-US"/>
        </w:rPr>
        <w:t>The Architect of W</w:t>
      </w:r>
      <w:r w:rsidRPr="00DD26E8">
        <w:rPr>
          <w:rFonts w:ascii="Verdana" w:hAnsi="Verdana"/>
          <w:i/>
          <w:sz w:val="22"/>
          <w:szCs w:val="22"/>
          <w:lang w:val="en-US"/>
        </w:rPr>
        <w:t>riting”</w:t>
      </w:r>
      <w:r>
        <w:rPr>
          <w:rFonts w:ascii="Verdana" w:hAnsi="Verdana"/>
          <w:sz w:val="22"/>
          <w:szCs w:val="22"/>
          <w:lang w:val="en-US"/>
        </w:rPr>
        <w:t xml:space="preserve">                                (Oliver Twist)</w:t>
      </w:r>
    </w:p>
    <w:p w:rsidR="00D36FC2" w:rsidRPr="00333C7B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 w:rsidRPr="00333C7B">
        <w:rPr>
          <w:rFonts w:ascii="Verdana" w:hAnsi="Verdana"/>
          <w:i/>
          <w:sz w:val="22"/>
          <w:szCs w:val="22"/>
          <w:lang w:val="en-US"/>
        </w:rPr>
        <w:t>“Kurtz”</w:t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  <w:t xml:space="preserve">    </w:t>
      </w:r>
      <w:r>
        <w:rPr>
          <w:rFonts w:ascii="Verdana" w:hAnsi="Verdana"/>
          <w:sz w:val="22"/>
          <w:szCs w:val="22"/>
          <w:lang w:val="en-US"/>
        </w:rPr>
        <w:t>(Heart of Darkness)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 w:rsidRPr="00333C7B">
        <w:rPr>
          <w:rFonts w:ascii="Verdana" w:hAnsi="Verdana"/>
          <w:i/>
          <w:sz w:val="22"/>
          <w:szCs w:val="22"/>
          <w:lang w:val="en-US"/>
        </w:rPr>
        <w:t>“Into the heart of a Title”</w:t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  <w:t xml:space="preserve">             </w:t>
      </w:r>
      <w:r>
        <w:rPr>
          <w:rFonts w:ascii="Verdana" w:hAnsi="Verdana"/>
          <w:sz w:val="22"/>
          <w:szCs w:val="22"/>
          <w:lang w:val="en-US"/>
        </w:rPr>
        <w:t>(Heart of Darkness)</w:t>
      </w:r>
    </w:p>
    <w:p w:rsidR="00D36FC2" w:rsidRPr="00333C7B" w:rsidRDefault="00D36FC2" w:rsidP="00D36FC2">
      <w:pPr>
        <w:pStyle w:val="NormaleWeb"/>
        <w:spacing w:before="120"/>
        <w:ind w:left="709"/>
        <w:rPr>
          <w:rFonts w:ascii="Verdana" w:hAnsi="Verdana"/>
          <w:i/>
          <w:sz w:val="22"/>
          <w:szCs w:val="22"/>
          <w:lang w:val="en-US"/>
        </w:rPr>
      </w:pPr>
      <w:r w:rsidRPr="00333C7B">
        <w:rPr>
          <w:rFonts w:ascii="Verdana" w:hAnsi="Verdana"/>
          <w:i/>
          <w:sz w:val="22"/>
          <w:szCs w:val="22"/>
          <w:lang w:val="en-US"/>
        </w:rPr>
        <w:t>“Piercing the Veil of Hypocrisy”</w:t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  <w:t xml:space="preserve">    </w:t>
      </w:r>
      <w:r>
        <w:rPr>
          <w:rFonts w:ascii="Verdana" w:hAnsi="Verdana"/>
          <w:sz w:val="22"/>
          <w:szCs w:val="22"/>
          <w:lang w:val="en-US"/>
        </w:rPr>
        <w:t>(Heart of Darkness)</w:t>
      </w:r>
    </w:p>
    <w:p w:rsidR="00D36FC2" w:rsidRPr="00DD26E8" w:rsidRDefault="00D36FC2" w:rsidP="00D36FC2">
      <w:pPr>
        <w:pStyle w:val="NormaleWeb"/>
        <w:spacing w:before="120"/>
        <w:ind w:left="709"/>
        <w:rPr>
          <w:rFonts w:ascii="Verdana" w:hAnsi="Verdana"/>
          <w:i/>
          <w:sz w:val="22"/>
          <w:szCs w:val="22"/>
          <w:lang w:val="en-US"/>
        </w:rPr>
      </w:pPr>
      <w:r w:rsidRPr="00DD26E8">
        <w:rPr>
          <w:rFonts w:ascii="Verdana" w:hAnsi="Verdana"/>
          <w:i/>
          <w:sz w:val="22"/>
          <w:szCs w:val="22"/>
          <w:lang w:val="en-US"/>
        </w:rPr>
        <w:t>“My father: Oscar Wilde”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“</w:t>
      </w:r>
      <w:r w:rsidRPr="00DD26E8">
        <w:rPr>
          <w:rFonts w:ascii="Verdana" w:hAnsi="Verdana"/>
          <w:i/>
          <w:sz w:val="22"/>
          <w:szCs w:val="22"/>
          <w:lang w:val="en-US"/>
        </w:rPr>
        <w:t>My Husband: Oscar Wilde</w:t>
      </w:r>
      <w:r>
        <w:rPr>
          <w:rFonts w:ascii="Verdana" w:hAnsi="Verdana"/>
          <w:sz w:val="22"/>
          <w:szCs w:val="22"/>
          <w:lang w:val="en-US"/>
        </w:rPr>
        <w:t>”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“</w:t>
      </w:r>
      <w:r w:rsidRPr="00DD26E8">
        <w:rPr>
          <w:rFonts w:ascii="Verdana" w:hAnsi="Verdana"/>
          <w:i/>
          <w:sz w:val="22"/>
          <w:szCs w:val="22"/>
          <w:lang w:val="en-US"/>
        </w:rPr>
        <w:t>My Lover: Lord Alfred Douglas”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 w:rsidRPr="00DD26E8">
        <w:rPr>
          <w:rFonts w:ascii="Verdana" w:hAnsi="Verdana"/>
          <w:i/>
          <w:sz w:val="22"/>
          <w:szCs w:val="22"/>
          <w:lang w:val="en-US"/>
        </w:rPr>
        <w:t>“The Rebellion of Taste”</w:t>
      </w:r>
      <w:r>
        <w:rPr>
          <w:rFonts w:ascii="Verdana" w:hAnsi="Verdana"/>
          <w:sz w:val="22"/>
          <w:szCs w:val="22"/>
          <w:lang w:val="en-US"/>
        </w:rPr>
        <w:t xml:space="preserve">                                  (Aestheticism)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“</w:t>
      </w:r>
      <w:r w:rsidRPr="00DD26E8">
        <w:rPr>
          <w:rFonts w:ascii="Verdana" w:hAnsi="Verdana"/>
          <w:i/>
          <w:sz w:val="22"/>
          <w:szCs w:val="22"/>
          <w:lang w:val="en-US"/>
        </w:rPr>
        <w:t>The Nightingale and the Rose”</w:t>
      </w:r>
      <w:r>
        <w:rPr>
          <w:rFonts w:ascii="Verdana" w:hAnsi="Verdana"/>
          <w:sz w:val="22"/>
          <w:szCs w:val="22"/>
          <w:lang w:val="en-US"/>
        </w:rPr>
        <w:t xml:space="preserve">                      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“</w:t>
      </w:r>
      <w:r>
        <w:rPr>
          <w:rFonts w:ascii="Verdana" w:hAnsi="Verdana"/>
          <w:i/>
          <w:sz w:val="22"/>
          <w:szCs w:val="22"/>
          <w:lang w:val="en-US"/>
        </w:rPr>
        <w:t>True L</w:t>
      </w:r>
      <w:r w:rsidRPr="00DD26E8">
        <w:rPr>
          <w:rFonts w:ascii="Verdana" w:hAnsi="Verdana"/>
          <w:i/>
          <w:sz w:val="22"/>
          <w:szCs w:val="22"/>
          <w:lang w:val="en-US"/>
        </w:rPr>
        <w:t>ies”</w:t>
      </w:r>
      <w:r>
        <w:rPr>
          <w:rFonts w:ascii="Verdana" w:hAnsi="Verdana"/>
          <w:sz w:val="22"/>
          <w:szCs w:val="22"/>
          <w:lang w:val="en-US"/>
        </w:rPr>
        <w:t xml:space="preserve">                                                     (</w:t>
      </w:r>
      <w:r w:rsidRPr="002B2EC6">
        <w:rPr>
          <w:rFonts w:ascii="Verdana" w:hAnsi="Verdana"/>
          <w:sz w:val="20"/>
          <w:szCs w:val="20"/>
          <w:lang w:val="en-US"/>
        </w:rPr>
        <w:t>The Importance of being Earne</w:t>
      </w:r>
      <w:r>
        <w:rPr>
          <w:rFonts w:ascii="Verdana" w:hAnsi="Verdana"/>
          <w:sz w:val="20"/>
          <w:szCs w:val="20"/>
          <w:lang w:val="en-US"/>
        </w:rPr>
        <w:t>st)</w:t>
      </w:r>
      <w:r>
        <w:rPr>
          <w:rFonts w:ascii="Verdana" w:hAnsi="Verdana"/>
          <w:sz w:val="22"/>
          <w:szCs w:val="22"/>
          <w:lang w:val="en-US"/>
        </w:rPr>
        <w:t xml:space="preserve">                                        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“</w:t>
      </w:r>
      <w:r>
        <w:rPr>
          <w:rFonts w:ascii="Verdana" w:hAnsi="Verdana"/>
          <w:i/>
          <w:sz w:val="22"/>
          <w:szCs w:val="22"/>
          <w:lang w:val="en-US"/>
        </w:rPr>
        <w:t>The Epiphany of the M</w:t>
      </w:r>
      <w:r w:rsidRPr="00DD26E8">
        <w:rPr>
          <w:rFonts w:ascii="Verdana" w:hAnsi="Verdana"/>
          <w:i/>
          <w:sz w:val="22"/>
          <w:szCs w:val="22"/>
          <w:lang w:val="en-US"/>
        </w:rPr>
        <w:t>agi”</w:t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  <w:t xml:space="preserve">    (Joyce)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“</w:t>
      </w:r>
      <w:r w:rsidRPr="00DD26E8">
        <w:rPr>
          <w:rFonts w:ascii="Verdana" w:hAnsi="Verdana"/>
          <w:i/>
          <w:sz w:val="22"/>
          <w:szCs w:val="22"/>
          <w:lang w:val="en-US"/>
        </w:rPr>
        <w:t>The  Labyrinth of the soul”</w:t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  <w:t xml:space="preserve">    (Joyce- Dubliners)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i/>
          <w:sz w:val="22"/>
          <w:szCs w:val="22"/>
          <w:lang w:val="en-US"/>
        </w:rPr>
        <w:t>“Oh Father, F</w:t>
      </w:r>
      <w:r w:rsidRPr="00DD26E8">
        <w:rPr>
          <w:rFonts w:ascii="Verdana" w:hAnsi="Verdana"/>
          <w:i/>
          <w:sz w:val="22"/>
          <w:szCs w:val="22"/>
          <w:lang w:val="en-US"/>
        </w:rPr>
        <w:t xml:space="preserve">ather”         </w:t>
      </w:r>
      <w:r>
        <w:rPr>
          <w:rFonts w:ascii="Verdana" w:hAnsi="Verdana"/>
          <w:i/>
          <w:sz w:val="22"/>
          <w:szCs w:val="22"/>
          <w:lang w:val="en-US"/>
        </w:rPr>
        <w:t xml:space="preserve">                               </w:t>
      </w:r>
      <w:r>
        <w:rPr>
          <w:rFonts w:ascii="Verdana" w:hAnsi="Verdana"/>
          <w:sz w:val="22"/>
          <w:szCs w:val="22"/>
          <w:lang w:val="en-US"/>
        </w:rPr>
        <w:t>(Joyce-Eveline)</w:t>
      </w:r>
    </w:p>
    <w:p w:rsidR="00D36FC2" w:rsidRPr="00DD26E8" w:rsidRDefault="00D36FC2" w:rsidP="00D36FC2">
      <w:pPr>
        <w:pStyle w:val="NormaleWeb"/>
        <w:spacing w:before="120"/>
        <w:ind w:left="709"/>
        <w:rPr>
          <w:rFonts w:ascii="Verdana" w:hAnsi="Verdana"/>
          <w:i/>
          <w:sz w:val="22"/>
          <w:szCs w:val="22"/>
          <w:lang w:val="en-US"/>
        </w:rPr>
      </w:pPr>
      <w:r w:rsidRPr="00DD26E8">
        <w:rPr>
          <w:rFonts w:ascii="Verdana" w:hAnsi="Verdana"/>
          <w:i/>
          <w:sz w:val="22"/>
          <w:szCs w:val="22"/>
          <w:lang w:val="en-US"/>
        </w:rPr>
        <w:t>“The Mythical Method”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 w:rsidRPr="00DD26E8">
        <w:rPr>
          <w:rFonts w:ascii="Verdana" w:hAnsi="Verdana"/>
          <w:i/>
          <w:sz w:val="22"/>
          <w:szCs w:val="22"/>
          <w:lang w:val="en-US"/>
        </w:rPr>
        <w:t>“T</w:t>
      </w:r>
      <w:r>
        <w:rPr>
          <w:rFonts w:ascii="Verdana" w:hAnsi="Verdana"/>
          <w:i/>
          <w:sz w:val="22"/>
          <w:szCs w:val="22"/>
          <w:lang w:val="en-US"/>
        </w:rPr>
        <w:t>he Dried T</w:t>
      </w:r>
      <w:r w:rsidRPr="00DD26E8">
        <w:rPr>
          <w:rFonts w:ascii="Verdana" w:hAnsi="Verdana"/>
          <w:i/>
          <w:sz w:val="22"/>
          <w:szCs w:val="22"/>
          <w:lang w:val="en-US"/>
        </w:rPr>
        <w:t xml:space="preserve">uber </w:t>
      </w:r>
      <w:r>
        <w:rPr>
          <w:rFonts w:ascii="Verdana" w:hAnsi="Verdana"/>
          <w:i/>
          <w:sz w:val="22"/>
          <w:szCs w:val="22"/>
          <w:lang w:val="en-US"/>
        </w:rPr>
        <w:t>S</w:t>
      </w:r>
      <w:r w:rsidRPr="00DD26E8">
        <w:rPr>
          <w:rFonts w:ascii="Verdana" w:hAnsi="Verdana"/>
          <w:i/>
          <w:sz w:val="22"/>
          <w:szCs w:val="22"/>
          <w:lang w:val="en-US"/>
        </w:rPr>
        <w:t>yndrome”</w:t>
      </w:r>
      <w:r>
        <w:rPr>
          <w:rFonts w:ascii="Verdana" w:hAnsi="Verdana"/>
          <w:sz w:val="22"/>
          <w:szCs w:val="22"/>
          <w:lang w:val="en-US"/>
        </w:rPr>
        <w:t xml:space="preserve">                           (The Waste Land)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 w:rsidRPr="00DD26E8">
        <w:rPr>
          <w:rFonts w:ascii="Verdana" w:hAnsi="Verdana"/>
          <w:i/>
          <w:sz w:val="22"/>
          <w:szCs w:val="22"/>
          <w:lang w:val="en-US"/>
        </w:rPr>
        <w:t xml:space="preserve">“Rain” </w:t>
      </w:r>
      <w:r>
        <w:rPr>
          <w:rFonts w:ascii="Verdana" w:hAnsi="Verdana"/>
          <w:i/>
          <w:sz w:val="22"/>
          <w:szCs w:val="22"/>
          <w:lang w:val="en-US"/>
        </w:rPr>
        <w:t xml:space="preserve">  </w:t>
      </w:r>
      <w:r>
        <w:rPr>
          <w:rFonts w:ascii="Verdana" w:hAnsi="Verdana"/>
          <w:sz w:val="22"/>
          <w:szCs w:val="22"/>
          <w:lang w:val="en-US"/>
        </w:rPr>
        <w:t xml:space="preserve">                                                         (The Waste Land)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 w:rsidRPr="00DD26E8">
        <w:rPr>
          <w:rFonts w:ascii="Verdana" w:hAnsi="Verdana"/>
          <w:i/>
          <w:sz w:val="22"/>
          <w:szCs w:val="22"/>
          <w:lang w:val="en-US"/>
        </w:rPr>
        <w:t>“Make the right wish”</w:t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  <w:t xml:space="preserve">              (The Waste Land)</w:t>
      </w:r>
    </w:p>
    <w:p w:rsid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i/>
          <w:sz w:val="22"/>
          <w:szCs w:val="22"/>
          <w:lang w:val="en-US"/>
        </w:rPr>
        <w:t>“A Matter of Time”</w:t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</w:r>
      <w:r>
        <w:rPr>
          <w:rFonts w:ascii="Verdana" w:hAnsi="Verdana"/>
          <w:i/>
          <w:sz w:val="22"/>
          <w:szCs w:val="22"/>
          <w:lang w:val="en-US"/>
        </w:rPr>
        <w:tab/>
        <w:t xml:space="preserve">     (</w:t>
      </w:r>
      <w:r w:rsidRPr="00604D64">
        <w:rPr>
          <w:rFonts w:ascii="Verdana" w:hAnsi="Verdana"/>
          <w:sz w:val="22"/>
          <w:szCs w:val="22"/>
          <w:lang w:val="en-US"/>
        </w:rPr>
        <w:t>Modernism</w:t>
      </w:r>
      <w:r>
        <w:rPr>
          <w:rFonts w:ascii="Verdana" w:hAnsi="Verdana"/>
          <w:i/>
          <w:sz w:val="22"/>
          <w:szCs w:val="22"/>
          <w:lang w:val="en-US"/>
        </w:rPr>
        <w:t>)</w:t>
      </w:r>
    </w:p>
    <w:p w:rsidR="00D36FC2" w:rsidRP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GB"/>
        </w:rPr>
      </w:pPr>
    </w:p>
    <w:p w:rsidR="00D36FC2" w:rsidRPr="00D36FC2" w:rsidRDefault="00D36FC2" w:rsidP="00D36FC2">
      <w:pPr>
        <w:pStyle w:val="NormaleWeb"/>
        <w:spacing w:before="120"/>
        <w:ind w:left="709"/>
        <w:rPr>
          <w:rFonts w:ascii="Verdana" w:hAnsi="Verdana"/>
          <w:sz w:val="22"/>
          <w:szCs w:val="22"/>
          <w:lang w:val="en-GB"/>
        </w:rPr>
      </w:pPr>
    </w:p>
    <w:p w:rsidR="00D36FC2" w:rsidRDefault="00D36FC2" w:rsidP="00D36FC2">
      <w:pPr>
        <w:pStyle w:val="NormaleWeb"/>
        <w:spacing w:before="48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Roma, 15 Maggio 2020</w:t>
      </w:r>
    </w:p>
    <w:p w:rsidR="00D36FC2" w:rsidRDefault="00D36FC2" w:rsidP="00D36FC2">
      <w:pPr>
        <w:pStyle w:val="NormaleWeb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Gli studenti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L’insegnante</w:t>
      </w:r>
    </w:p>
    <w:p w:rsidR="00D36FC2" w:rsidRDefault="00D36FC2" w:rsidP="00D36FC2">
      <w:pPr>
        <w:pStyle w:val="NormaleWeb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 xml:space="preserve">Stefania </w:t>
      </w:r>
      <w:proofErr w:type="spellStart"/>
      <w:r>
        <w:rPr>
          <w:rFonts w:ascii="Verdana" w:hAnsi="Verdana"/>
          <w:i/>
          <w:sz w:val="22"/>
          <w:szCs w:val="22"/>
        </w:rPr>
        <w:t>Gioffrè</w:t>
      </w:r>
      <w:proofErr w:type="spellEnd"/>
    </w:p>
    <w:p w:rsidR="00D36FC2" w:rsidRDefault="00D36FC2" w:rsidP="00D36FC2"/>
    <w:p w:rsidR="00D36FC2" w:rsidRDefault="00D36FC2" w:rsidP="00D36FC2"/>
    <w:p w:rsidR="00A3147E" w:rsidRDefault="00A3147E">
      <w:bookmarkStart w:id="0" w:name="_GoBack"/>
      <w:bookmarkEnd w:id="0"/>
    </w:p>
    <w:sectPr w:rsidR="00A31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C2"/>
    <w:rsid w:val="00A3147E"/>
    <w:rsid w:val="00D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6FC2"/>
    <w:pPr>
      <w:keepNext/>
      <w:numPr>
        <w:numId w:val="1"/>
      </w:numPr>
      <w:suppressAutoHyphens/>
      <w:outlineLvl w:val="0"/>
    </w:pPr>
    <w:rPr>
      <w:sz w:val="28"/>
      <w:lang w:eastAsia="he-IL" w:bidi="he-IL"/>
    </w:rPr>
  </w:style>
  <w:style w:type="paragraph" w:styleId="Titolo2">
    <w:name w:val="heading 2"/>
    <w:basedOn w:val="Normale"/>
    <w:next w:val="Normale"/>
    <w:link w:val="Titolo2Carattere"/>
    <w:unhideWhenUsed/>
    <w:qFormat/>
    <w:rsid w:val="00D36FC2"/>
    <w:pPr>
      <w:keepNext/>
      <w:numPr>
        <w:ilvl w:val="1"/>
        <w:numId w:val="1"/>
      </w:numPr>
      <w:suppressAutoHyphens/>
      <w:jc w:val="both"/>
      <w:outlineLvl w:val="1"/>
    </w:pPr>
    <w:rPr>
      <w:u w:val="single"/>
      <w:lang w:val="en-GB" w:eastAsia="ar-SA"/>
    </w:rPr>
  </w:style>
  <w:style w:type="paragraph" w:styleId="Titolo9">
    <w:name w:val="heading 9"/>
    <w:basedOn w:val="Normale"/>
    <w:next w:val="Normale"/>
    <w:link w:val="Titolo9Carattere"/>
    <w:unhideWhenUsed/>
    <w:qFormat/>
    <w:rsid w:val="00D36FC2"/>
    <w:pPr>
      <w:keepNext/>
      <w:numPr>
        <w:ilvl w:val="8"/>
        <w:numId w:val="1"/>
      </w:numPr>
      <w:suppressAutoHyphens/>
      <w:outlineLvl w:val="8"/>
    </w:pPr>
    <w:rPr>
      <w:rFonts w:ascii="Arial" w:hAnsi="Arial" w:cs="Arial"/>
      <w:b/>
      <w:bCs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6FC2"/>
    <w:rPr>
      <w:rFonts w:ascii="Times New Roman" w:eastAsia="Times New Roman" w:hAnsi="Times New Roman" w:cs="Times New Roman"/>
      <w:sz w:val="28"/>
      <w:szCs w:val="24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rsid w:val="00D36FC2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D36FC2"/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NormaleWeb">
    <w:name w:val="Normal (Web)"/>
    <w:basedOn w:val="Normale"/>
    <w:unhideWhenUsed/>
    <w:rsid w:val="00D36FC2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6FC2"/>
    <w:pPr>
      <w:keepNext/>
      <w:numPr>
        <w:numId w:val="1"/>
      </w:numPr>
      <w:suppressAutoHyphens/>
      <w:outlineLvl w:val="0"/>
    </w:pPr>
    <w:rPr>
      <w:sz w:val="28"/>
      <w:lang w:eastAsia="he-IL" w:bidi="he-IL"/>
    </w:rPr>
  </w:style>
  <w:style w:type="paragraph" w:styleId="Titolo2">
    <w:name w:val="heading 2"/>
    <w:basedOn w:val="Normale"/>
    <w:next w:val="Normale"/>
    <w:link w:val="Titolo2Carattere"/>
    <w:unhideWhenUsed/>
    <w:qFormat/>
    <w:rsid w:val="00D36FC2"/>
    <w:pPr>
      <w:keepNext/>
      <w:numPr>
        <w:ilvl w:val="1"/>
        <w:numId w:val="1"/>
      </w:numPr>
      <w:suppressAutoHyphens/>
      <w:jc w:val="both"/>
      <w:outlineLvl w:val="1"/>
    </w:pPr>
    <w:rPr>
      <w:u w:val="single"/>
      <w:lang w:val="en-GB" w:eastAsia="ar-SA"/>
    </w:rPr>
  </w:style>
  <w:style w:type="paragraph" w:styleId="Titolo9">
    <w:name w:val="heading 9"/>
    <w:basedOn w:val="Normale"/>
    <w:next w:val="Normale"/>
    <w:link w:val="Titolo9Carattere"/>
    <w:unhideWhenUsed/>
    <w:qFormat/>
    <w:rsid w:val="00D36FC2"/>
    <w:pPr>
      <w:keepNext/>
      <w:numPr>
        <w:ilvl w:val="8"/>
        <w:numId w:val="1"/>
      </w:numPr>
      <w:suppressAutoHyphens/>
      <w:outlineLvl w:val="8"/>
    </w:pPr>
    <w:rPr>
      <w:rFonts w:ascii="Arial" w:hAnsi="Arial" w:cs="Arial"/>
      <w:b/>
      <w:bCs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6FC2"/>
    <w:rPr>
      <w:rFonts w:ascii="Times New Roman" w:eastAsia="Times New Roman" w:hAnsi="Times New Roman" w:cs="Times New Roman"/>
      <w:sz w:val="28"/>
      <w:szCs w:val="24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rsid w:val="00D36FC2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D36FC2"/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NormaleWeb">
    <w:name w:val="Normal (Web)"/>
    <w:basedOn w:val="Normale"/>
    <w:unhideWhenUsed/>
    <w:rsid w:val="00D36FC2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4068</Characters>
  <Application>Microsoft Office Word</Application>
  <DocSecurity>0</DocSecurity>
  <Lines>33</Lines>
  <Paragraphs>9</Paragraphs>
  <ScaleCrop>false</ScaleCrop>
  <Company>HP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</cp:revision>
  <dcterms:created xsi:type="dcterms:W3CDTF">2020-05-18T13:07:00Z</dcterms:created>
  <dcterms:modified xsi:type="dcterms:W3CDTF">2020-05-18T13:07:00Z</dcterms:modified>
</cp:coreProperties>
</file>